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1F87" w14:textId="136C646C" w:rsidR="0034127F" w:rsidRPr="00D510D6" w:rsidRDefault="0034127F">
      <w:r w:rsidRPr="00D510D6">
        <w:rPr>
          <w:rFonts w:ascii="Arial Narrow" w:hAnsi="Arial Narrow"/>
          <w:b/>
          <w:noProof/>
        </w:rPr>
        <w:t xml:space="preserve">SILVERSTAR </w:t>
      </w:r>
      <w:r w:rsidR="007B143F" w:rsidRPr="007B143F">
        <w:rPr>
          <w:rFonts w:ascii="Arial Narrow" w:hAnsi="Arial Narrow"/>
          <w:b/>
          <w:noProof/>
        </w:rPr>
        <w:t xml:space="preserve">SUPERSELEKT </w:t>
      </w:r>
      <w:r w:rsidR="00D56E15" w:rsidRPr="00D56E15">
        <w:rPr>
          <w:rFonts w:ascii="Arial Narrow" w:hAnsi="Arial Narrow"/>
          <w:b/>
          <w:noProof/>
        </w:rPr>
        <w:t>60</w:t>
      </w:r>
      <w:r w:rsidR="00D56E15">
        <w:rPr>
          <w:rFonts w:ascii="Arial Narrow" w:hAnsi="Arial Narrow"/>
          <w:b/>
          <w:noProof/>
        </w:rPr>
        <w:t>/</w:t>
      </w:r>
      <w:r w:rsidR="00D56E15" w:rsidRPr="00D56E15">
        <w:rPr>
          <w:rFonts w:ascii="Arial Narrow" w:hAnsi="Arial Narrow"/>
          <w:b/>
          <w:noProof/>
        </w:rPr>
        <w:t>27</w:t>
      </w:r>
      <w:r w:rsidRPr="00D510D6">
        <w:rPr>
          <w:rFonts w:ascii="Arial Narrow" w:hAnsi="Arial Narrow"/>
          <w:b/>
          <w:noProof/>
        </w:rPr>
        <w:t>-1</w:t>
      </w:r>
      <w:r w:rsidRPr="00D510D6">
        <w:t xml:space="preserve"> </w:t>
      </w:r>
    </w:p>
    <w:p w14:paraId="08286B11" w14:textId="77777777" w:rsidR="0034127F" w:rsidRPr="00D510D6" w:rsidRDefault="0034127F">
      <w:r w:rsidRPr="004D2D29">
        <w:rPr>
          <w:noProof/>
          <w:szCs w:val="20"/>
          <w:lang w:eastAsia="de-CH"/>
        </w:rPr>
        <w:drawing>
          <wp:anchor distT="0" distB="0" distL="114300" distR="114300" simplePos="0" relativeHeight="251659264" behindDoc="0" locked="0" layoutInCell="1" allowOverlap="1" wp14:anchorId="7B485D37" wp14:editId="222CF3A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029BE" w14:textId="77777777" w:rsidR="0034127F" w:rsidRPr="00D510D6" w:rsidRDefault="0034127F"/>
    <w:p w14:paraId="486E2B33" w14:textId="48D42300" w:rsidR="0034127F" w:rsidRPr="00D510D6" w:rsidRDefault="0034127F">
      <w:pPr>
        <w:pStyle w:val="berschrift1"/>
        <w:shd w:val="clear" w:color="auto" w:fill="C0C0C0"/>
      </w:pPr>
      <w:r w:rsidRPr="00D510D6">
        <w:rPr>
          <w:noProof/>
        </w:rPr>
        <w:t xml:space="preserve">SILVERSTAR </w:t>
      </w:r>
      <w:r w:rsidR="007B143F" w:rsidRPr="007B143F">
        <w:rPr>
          <w:noProof/>
        </w:rPr>
        <w:t xml:space="preserve">SUPERSELEKT </w:t>
      </w:r>
      <w:r w:rsidR="00D56E15" w:rsidRPr="00D56E15">
        <w:rPr>
          <w:noProof/>
        </w:rPr>
        <w:t>60/27</w:t>
      </w:r>
    </w:p>
    <w:p w14:paraId="457C20D0" w14:textId="77777777" w:rsidR="0034127F" w:rsidRPr="00D510D6" w:rsidRDefault="0034127F"/>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442"/>
        <w:gridCol w:w="5072"/>
      </w:tblGrid>
      <w:tr w:rsidR="0034127F" w:rsidRPr="004D2D29" w14:paraId="2D1832BA" w14:textId="77777777" w:rsidTr="007B143F">
        <w:tc>
          <w:tcPr>
            <w:tcW w:w="664" w:type="dxa"/>
            <w:tcBorders>
              <w:top w:val="dotted" w:sz="4" w:space="0" w:color="auto"/>
              <w:left w:val="dotted" w:sz="4" w:space="0" w:color="auto"/>
              <w:bottom w:val="nil"/>
              <w:right w:val="dotted" w:sz="4" w:space="0" w:color="auto"/>
            </w:tcBorders>
          </w:tcPr>
          <w:p w14:paraId="4603AADF" w14:textId="77777777" w:rsidR="0034127F" w:rsidRPr="00D510D6" w:rsidRDefault="0034127F">
            <w:pPr>
              <w:rPr>
                <w:rFonts w:ascii="Arial Narrow" w:hAnsi="Arial Narrow"/>
                <w:sz w:val="20"/>
              </w:rPr>
            </w:pPr>
          </w:p>
        </w:tc>
        <w:tc>
          <w:tcPr>
            <w:tcW w:w="3442" w:type="dxa"/>
            <w:tcBorders>
              <w:top w:val="dotted" w:sz="4" w:space="0" w:color="auto"/>
              <w:left w:val="dotted" w:sz="4" w:space="0" w:color="auto"/>
              <w:bottom w:val="dotted" w:sz="4" w:space="0" w:color="auto"/>
              <w:right w:val="nil"/>
            </w:tcBorders>
          </w:tcPr>
          <w:p w14:paraId="5CBBA7C3" w14:textId="4A167872" w:rsidR="0034127F" w:rsidRPr="004D2D29" w:rsidRDefault="007B143F" w:rsidP="00D86CC7">
            <w:pPr>
              <w:rPr>
                <w:rFonts w:ascii="Arial Narrow" w:hAnsi="Arial Narrow"/>
                <w:sz w:val="20"/>
              </w:rPr>
            </w:pPr>
            <w:r w:rsidRPr="007B143F">
              <w:rPr>
                <w:rFonts w:ascii="Arial Narrow" w:hAnsi="Arial Narrow"/>
                <w:b/>
                <w:bCs/>
                <w:noProof/>
                <w:sz w:val="20"/>
              </w:rPr>
              <w:t xml:space="preserve">Selektivitätsoptimiertes Sonnenschutz- und </w:t>
            </w:r>
            <w:r>
              <w:rPr>
                <w:rFonts w:ascii="Arial Narrow" w:hAnsi="Arial Narrow"/>
                <w:b/>
                <w:bCs/>
                <w:noProof/>
                <w:sz w:val="20"/>
              </w:rPr>
              <w:t>W</w:t>
            </w:r>
            <w:r w:rsidRPr="007B143F">
              <w:rPr>
                <w:rFonts w:ascii="Arial Narrow" w:hAnsi="Arial Narrow"/>
                <w:b/>
                <w:bCs/>
                <w:noProof/>
                <w:sz w:val="20"/>
              </w:rPr>
              <w:t>ärmedämmisolierglas</w:t>
            </w:r>
            <w:r>
              <w:rPr>
                <w:rFonts w:ascii="Arial Narrow" w:hAnsi="Arial Narrow"/>
                <w:b/>
                <w:bCs/>
                <w:noProof/>
                <w:sz w:val="20"/>
              </w:rPr>
              <w:t xml:space="preserve"> </w:t>
            </w:r>
            <w:r>
              <w:rPr>
                <w:rFonts w:ascii="Arial Narrow" w:hAnsi="Arial Narrow"/>
                <w:b/>
                <w:bCs/>
                <w:noProof/>
                <w:sz w:val="20"/>
              </w:rPr>
              <w:br/>
            </w:r>
            <w:r w:rsidR="0034127F" w:rsidRPr="006A6E19">
              <w:rPr>
                <w:rFonts w:ascii="Arial Narrow" w:hAnsi="Arial Narrow"/>
                <w:b/>
                <w:bCs/>
                <w:noProof/>
                <w:sz w:val="20"/>
              </w:rPr>
              <w:t xml:space="preserve">SILVERSTAR </w:t>
            </w:r>
            <w:r w:rsidRPr="007B143F">
              <w:rPr>
                <w:rFonts w:ascii="Arial Narrow" w:hAnsi="Arial Narrow"/>
                <w:b/>
                <w:bCs/>
                <w:noProof/>
                <w:sz w:val="20"/>
              </w:rPr>
              <w:t xml:space="preserve">SUPERSELEKT </w:t>
            </w:r>
            <w:r w:rsidR="00D56E15" w:rsidRPr="00D56E15">
              <w:rPr>
                <w:rFonts w:ascii="Arial Narrow" w:hAnsi="Arial Narrow"/>
                <w:b/>
                <w:bCs/>
                <w:noProof/>
                <w:sz w:val="20"/>
              </w:rPr>
              <w:t>60/27</w:t>
            </w:r>
          </w:p>
        </w:tc>
        <w:tc>
          <w:tcPr>
            <w:tcW w:w="5072" w:type="dxa"/>
            <w:tcBorders>
              <w:top w:val="dotted" w:sz="4" w:space="0" w:color="auto"/>
              <w:left w:val="nil"/>
              <w:bottom w:val="dotted" w:sz="4" w:space="0" w:color="auto"/>
              <w:right w:val="dotted" w:sz="4" w:space="0" w:color="auto"/>
            </w:tcBorders>
          </w:tcPr>
          <w:p w14:paraId="261FCD6A" w14:textId="77777777" w:rsidR="0034127F" w:rsidRPr="004D2D29" w:rsidRDefault="0034127F">
            <w:pPr>
              <w:rPr>
                <w:rFonts w:ascii="Arial Narrow" w:hAnsi="Arial Narrow"/>
                <w:sz w:val="20"/>
              </w:rPr>
            </w:pPr>
          </w:p>
        </w:tc>
      </w:tr>
      <w:tr w:rsidR="0034127F" w14:paraId="76313971" w14:textId="77777777">
        <w:tc>
          <w:tcPr>
            <w:tcW w:w="664" w:type="dxa"/>
            <w:tcBorders>
              <w:top w:val="nil"/>
              <w:left w:val="dotted" w:sz="4" w:space="0" w:color="auto"/>
              <w:bottom w:val="nil"/>
              <w:right w:val="dotted" w:sz="4" w:space="0" w:color="auto"/>
            </w:tcBorders>
          </w:tcPr>
          <w:p w14:paraId="145ECD89" w14:textId="77777777" w:rsidR="0034127F" w:rsidRPr="004D2D29" w:rsidRDefault="0034127F">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523FD73E" w14:textId="2575C917" w:rsidR="0034127F" w:rsidRDefault="0034127F" w:rsidP="00554C53">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7B143F" w:rsidRPr="007B143F">
              <w:rPr>
                <w:rFonts w:ascii="Arial Narrow" w:hAnsi="Arial Narrow"/>
                <w:noProof/>
                <w:sz w:val="20"/>
              </w:rPr>
              <w:t xml:space="preserve">SUPERSELEKT </w:t>
            </w:r>
            <w:r w:rsidR="00D56E15" w:rsidRPr="00D56E15">
              <w:rPr>
                <w:rFonts w:ascii="Arial Narrow" w:hAnsi="Arial Narrow"/>
                <w:noProof/>
                <w:sz w:val="20"/>
              </w:rPr>
              <w:t>60/27</w:t>
            </w:r>
            <w:r w:rsidR="00D56E15">
              <w:rPr>
                <w:rFonts w:ascii="Arial Narrow" w:hAnsi="Arial Narrow"/>
                <w:noProof/>
                <w:sz w:val="20"/>
              </w:rPr>
              <w:t xml:space="preserve"> </w:t>
            </w:r>
            <w:r w:rsidR="006559C0" w:rsidRPr="006559C0">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554C53">
              <w:rPr>
                <w:rFonts w:ascii="Arial Narrow" w:hAnsi="Arial Narrow"/>
                <w:noProof/>
                <w:sz w:val="20"/>
              </w:rPr>
              <w:t xml:space="preserve"> </w:t>
            </w:r>
            <w:r w:rsidR="006559C0" w:rsidRPr="006559C0">
              <w:rPr>
                <w:rFonts w:ascii="Arial Narrow" w:hAnsi="Arial Narrow"/>
                <w:noProof/>
                <w:sz w:val="20"/>
              </w:rPr>
              <w:t>Der Scheibenzwischenraum ist gefüllt mit dem Edelgas Argon.</w:t>
            </w:r>
          </w:p>
        </w:tc>
      </w:tr>
      <w:tr w:rsidR="0034127F" w:rsidRPr="00D56E15" w14:paraId="29613DF1" w14:textId="77777777" w:rsidTr="007B143F">
        <w:tc>
          <w:tcPr>
            <w:tcW w:w="664" w:type="dxa"/>
            <w:tcBorders>
              <w:top w:val="nil"/>
              <w:left w:val="dotted" w:sz="4" w:space="0" w:color="auto"/>
              <w:bottom w:val="nil"/>
              <w:right w:val="dotted" w:sz="4" w:space="0" w:color="auto"/>
            </w:tcBorders>
          </w:tcPr>
          <w:p w14:paraId="59758EAC" w14:textId="77777777" w:rsidR="0034127F" w:rsidRDefault="0034127F">
            <w:pPr>
              <w:rPr>
                <w:rFonts w:ascii="Arial Narrow" w:hAnsi="Arial Narrow"/>
                <w:sz w:val="20"/>
              </w:rPr>
            </w:pPr>
          </w:p>
        </w:tc>
        <w:tc>
          <w:tcPr>
            <w:tcW w:w="3442" w:type="dxa"/>
            <w:tcBorders>
              <w:top w:val="dotted" w:sz="4" w:space="0" w:color="auto"/>
              <w:left w:val="dotted" w:sz="4" w:space="0" w:color="auto"/>
              <w:bottom w:val="dotted" w:sz="4" w:space="0" w:color="auto"/>
              <w:right w:val="nil"/>
            </w:tcBorders>
          </w:tcPr>
          <w:p w14:paraId="0DEF489C" w14:textId="77777777" w:rsidR="0034127F" w:rsidRDefault="0034127F">
            <w:pPr>
              <w:rPr>
                <w:rFonts w:ascii="Arial Narrow" w:hAnsi="Arial Narrow"/>
                <w:sz w:val="20"/>
              </w:rPr>
            </w:pPr>
          </w:p>
          <w:p w14:paraId="2FC14045" w14:textId="77777777" w:rsidR="0034127F" w:rsidRDefault="0034127F">
            <w:pPr>
              <w:rPr>
                <w:rFonts w:ascii="Arial Narrow" w:hAnsi="Arial Narrow"/>
                <w:b/>
                <w:bCs/>
                <w:sz w:val="20"/>
              </w:rPr>
            </w:pPr>
            <w:r>
              <w:rPr>
                <w:rFonts w:ascii="Arial Narrow" w:hAnsi="Arial Narrow"/>
                <w:b/>
                <w:bCs/>
                <w:sz w:val="20"/>
              </w:rPr>
              <w:t>Abmessungen:</w:t>
            </w:r>
          </w:p>
          <w:p w14:paraId="23CB685E" w14:textId="77777777" w:rsidR="0034127F" w:rsidRDefault="0034127F">
            <w:pPr>
              <w:rPr>
                <w:rFonts w:ascii="Arial Narrow" w:hAnsi="Arial Narrow"/>
                <w:sz w:val="20"/>
              </w:rPr>
            </w:pPr>
            <w:r>
              <w:rPr>
                <w:rFonts w:ascii="Arial Narrow" w:hAnsi="Arial Narrow"/>
                <w:sz w:val="20"/>
              </w:rPr>
              <w:t>Breite:</w:t>
            </w:r>
          </w:p>
          <w:p w14:paraId="4D6F94B2" w14:textId="77777777" w:rsidR="0034127F" w:rsidRDefault="0034127F">
            <w:pPr>
              <w:rPr>
                <w:rFonts w:ascii="Arial Narrow" w:hAnsi="Arial Narrow"/>
                <w:sz w:val="20"/>
              </w:rPr>
            </w:pPr>
            <w:r>
              <w:rPr>
                <w:rFonts w:ascii="Arial Narrow" w:hAnsi="Arial Narrow"/>
                <w:sz w:val="20"/>
              </w:rPr>
              <w:t>Höhe:</w:t>
            </w:r>
          </w:p>
          <w:p w14:paraId="4CA8537E" w14:textId="77777777" w:rsidR="0034127F" w:rsidRDefault="0034127F">
            <w:pPr>
              <w:rPr>
                <w:rFonts w:ascii="Arial Narrow" w:hAnsi="Arial Narrow"/>
                <w:sz w:val="20"/>
              </w:rPr>
            </w:pPr>
          </w:p>
          <w:p w14:paraId="7097F903" w14:textId="77777777" w:rsidR="0034127F" w:rsidRDefault="0034127F">
            <w:pPr>
              <w:rPr>
                <w:rFonts w:ascii="Arial Narrow" w:hAnsi="Arial Narrow"/>
                <w:b/>
                <w:bCs/>
                <w:sz w:val="20"/>
              </w:rPr>
            </w:pPr>
            <w:r>
              <w:rPr>
                <w:rFonts w:ascii="Arial Narrow" w:hAnsi="Arial Narrow"/>
                <w:b/>
                <w:bCs/>
                <w:sz w:val="20"/>
              </w:rPr>
              <w:t>Aufbau (exemplarisch):</w:t>
            </w:r>
          </w:p>
          <w:p w14:paraId="1138EC0B" w14:textId="43919BA1" w:rsidR="0034127F" w:rsidRDefault="0034127F">
            <w:pPr>
              <w:rPr>
                <w:rFonts w:ascii="Arial Narrow" w:hAnsi="Arial Narrow"/>
                <w:sz w:val="20"/>
              </w:rPr>
            </w:pPr>
            <w:r>
              <w:rPr>
                <w:rFonts w:ascii="Arial Narrow" w:hAnsi="Arial Narrow"/>
                <w:sz w:val="20"/>
              </w:rPr>
              <w:t>Glas aussen:</w:t>
            </w:r>
          </w:p>
          <w:p w14:paraId="4FC41087" w14:textId="77777777" w:rsidR="0034127F" w:rsidRDefault="0034127F">
            <w:pPr>
              <w:rPr>
                <w:rFonts w:ascii="Arial Narrow" w:hAnsi="Arial Narrow"/>
                <w:sz w:val="20"/>
              </w:rPr>
            </w:pPr>
            <w:r>
              <w:rPr>
                <w:rFonts w:ascii="Arial Narrow" w:hAnsi="Arial Narrow"/>
                <w:sz w:val="20"/>
              </w:rPr>
              <w:t>SZR 1:</w:t>
            </w:r>
          </w:p>
          <w:p w14:paraId="2FBADD2A" w14:textId="77777777" w:rsidR="0034127F" w:rsidRDefault="0034127F">
            <w:pPr>
              <w:rPr>
                <w:rFonts w:ascii="Arial Narrow" w:hAnsi="Arial Narrow"/>
                <w:sz w:val="20"/>
              </w:rPr>
            </w:pPr>
            <w:r>
              <w:rPr>
                <w:rFonts w:ascii="Arial Narrow" w:hAnsi="Arial Narrow"/>
                <w:sz w:val="20"/>
              </w:rPr>
              <w:t>Glas mittig:</w:t>
            </w:r>
          </w:p>
          <w:p w14:paraId="2EC37118" w14:textId="77777777" w:rsidR="0034127F" w:rsidRDefault="0034127F">
            <w:pPr>
              <w:rPr>
                <w:rFonts w:ascii="Arial Narrow" w:hAnsi="Arial Narrow"/>
                <w:sz w:val="20"/>
              </w:rPr>
            </w:pPr>
            <w:r>
              <w:rPr>
                <w:rFonts w:ascii="Arial Narrow" w:hAnsi="Arial Narrow"/>
                <w:sz w:val="20"/>
              </w:rPr>
              <w:t>SZR 2:</w:t>
            </w:r>
          </w:p>
          <w:p w14:paraId="1AD68195" w14:textId="77777777" w:rsidR="0034127F" w:rsidRDefault="0034127F">
            <w:pPr>
              <w:rPr>
                <w:rFonts w:ascii="Arial Narrow" w:hAnsi="Arial Narrow"/>
                <w:sz w:val="20"/>
              </w:rPr>
            </w:pPr>
            <w:r>
              <w:rPr>
                <w:rFonts w:ascii="Arial Narrow" w:hAnsi="Arial Narrow"/>
                <w:sz w:val="20"/>
              </w:rPr>
              <w:t>Glas innen:</w:t>
            </w:r>
          </w:p>
          <w:p w14:paraId="3235FF21" w14:textId="77777777" w:rsidR="0034127F" w:rsidRDefault="0034127F">
            <w:pPr>
              <w:rPr>
                <w:rFonts w:ascii="Arial Narrow" w:hAnsi="Arial Narrow"/>
                <w:sz w:val="20"/>
              </w:rPr>
            </w:pPr>
            <w:r>
              <w:rPr>
                <w:rFonts w:ascii="Arial Narrow" w:hAnsi="Arial Narrow"/>
                <w:sz w:val="20"/>
              </w:rPr>
              <w:t>Glasdicken nach statischen Erfordernissen</w:t>
            </w:r>
          </w:p>
          <w:p w14:paraId="5C897233" w14:textId="77777777" w:rsidR="0034127F" w:rsidRDefault="0034127F">
            <w:pPr>
              <w:rPr>
                <w:rFonts w:ascii="Arial Narrow" w:hAnsi="Arial Narrow"/>
                <w:sz w:val="20"/>
              </w:rPr>
            </w:pPr>
            <w:r>
              <w:rPr>
                <w:rFonts w:ascii="Arial Narrow" w:hAnsi="Arial Narrow"/>
                <w:sz w:val="20"/>
              </w:rPr>
              <w:t>Elementdicke:</w:t>
            </w:r>
          </w:p>
          <w:p w14:paraId="1FEEE6DF" w14:textId="77777777" w:rsidR="0034127F" w:rsidRDefault="0034127F">
            <w:pPr>
              <w:rPr>
                <w:rFonts w:ascii="Arial Narrow" w:hAnsi="Arial Narrow"/>
                <w:sz w:val="20"/>
              </w:rPr>
            </w:pPr>
          </w:p>
          <w:p w14:paraId="2B1BB269" w14:textId="77777777" w:rsidR="0034127F" w:rsidRDefault="0034127F">
            <w:pPr>
              <w:rPr>
                <w:rFonts w:ascii="Arial Narrow" w:hAnsi="Arial Narrow"/>
                <w:sz w:val="20"/>
              </w:rPr>
            </w:pPr>
            <w:r>
              <w:rPr>
                <w:rFonts w:ascii="Arial Narrow" w:hAnsi="Arial Narrow"/>
                <w:sz w:val="20"/>
              </w:rPr>
              <w:t>Randverbund:</w:t>
            </w:r>
          </w:p>
          <w:p w14:paraId="60981EDD" w14:textId="77777777" w:rsidR="0034127F" w:rsidRDefault="0034127F">
            <w:pPr>
              <w:rPr>
                <w:rFonts w:ascii="Arial Narrow" w:hAnsi="Arial Narrow"/>
                <w:sz w:val="20"/>
              </w:rPr>
            </w:pPr>
          </w:p>
          <w:p w14:paraId="46E4F161" w14:textId="77777777" w:rsidR="0034127F" w:rsidRDefault="0034127F">
            <w:pPr>
              <w:rPr>
                <w:rFonts w:ascii="Arial Narrow" w:hAnsi="Arial Narrow"/>
                <w:sz w:val="20"/>
              </w:rPr>
            </w:pPr>
            <w:r>
              <w:rPr>
                <w:rFonts w:ascii="Arial Narrow" w:hAnsi="Arial Narrow"/>
                <w:b/>
                <w:bCs/>
                <w:sz w:val="20"/>
              </w:rPr>
              <w:t>Technische Werte</w:t>
            </w:r>
            <w:r>
              <w:rPr>
                <w:rFonts w:ascii="Arial Narrow" w:hAnsi="Arial Narrow"/>
                <w:sz w:val="20"/>
              </w:rPr>
              <w:t>:</w:t>
            </w:r>
          </w:p>
          <w:p w14:paraId="580D020F" w14:textId="77777777" w:rsidR="0034127F" w:rsidRDefault="0034127F">
            <w:pPr>
              <w:rPr>
                <w:rFonts w:ascii="Arial Narrow" w:hAnsi="Arial Narrow"/>
                <w:sz w:val="20"/>
              </w:rPr>
            </w:pPr>
            <w:r>
              <w:rPr>
                <w:rFonts w:ascii="Arial Narrow" w:hAnsi="Arial Narrow"/>
                <w:sz w:val="20"/>
              </w:rPr>
              <w:t>Wärmedurchgangskoeffizient Ug EN 673:</w:t>
            </w:r>
          </w:p>
          <w:p w14:paraId="0614E1E7" w14:textId="77777777" w:rsidR="0034127F" w:rsidRDefault="0034127F">
            <w:pPr>
              <w:rPr>
                <w:rFonts w:ascii="Arial Narrow" w:hAnsi="Arial Narrow"/>
                <w:sz w:val="20"/>
              </w:rPr>
            </w:pPr>
            <w:r>
              <w:rPr>
                <w:rFonts w:ascii="Arial Narrow" w:hAnsi="Arial Narrow"/>
                <w:sz w:val="20"/>
              </w:rPr>
              <w:t>Lichttransmissionsgrad LT:</w:t>
            </w:r>
          </w:p>
          <w:p w14:paraId="6A2B1655" w14:textId="77777777" w:rsidR="0034127F" w:rsidRDefault="0034127F">
            <w:pPr>
              <w:rPr>
                <w:rFonts w:ascii="Arial Narrow" w:hAnsi="Arial Narrow"/>
                <w:sz w:val="20"/>
              </w:rPr>
            </w:pPr>
            <w:r>
              <w:rPr>
                <w:rFonts w:ascii="Arial Narrow" w:hAnsi="Arial Narrow"/>
                <w:sz w:val="20"/>
              </w:rPr>
              <w:t>Gesamtenergiedurchlassgrad g:</w:t>
            </w:r>
          </w:p>
          <w:p w14:paraId="1204BCA8" w14:textId="77777777" w:rsidR="0034127F" w:rsidRDefault="0034127F">
            <w:pPr>
              <w:rPr>
                <w:rFonts w:ascii="Arial Narrow" w:hAnsi="Arial Narrow"/>
                <w:sz w:val="20"/>
              </w:rPr>
            </w:pPr>
            <w:r>
              <w:rPr>
                <w:rFonts w:ascii="Arial Narrow" w:hAnsi="Arial Narrow"/>
                <w:sz w:val="20"/>
              </w:rPr>
              <w:t>Lichtreflexionsgrad aussen:</w:t>
            </w:r>
          </w:p>
          <w:p w14:paraId="5AC64395" w14:textId="77777777" w:rsidR="0034127F" w:rsidRDefault="0034127F">
            <w:pPr>
              <w:rPr>
                <w:rFonts w:ascii="Arial Narrow" w:hAnsi="Arial Narrow"/>
                <w:sz w:val="20"/>
              </w:rPr>
            </w:pPr>
            <w:r>
              <w:rPr>
                <w:rFonts w:ascii="Arial Narrow" w:hAnsi="Arial Narrow"/>
                <w:sz w:val="20"/>
              </w:rPr>
              <w:t>Bew. Schalldämmmass Rw:</w:t>
            </w:r>
          </w:p>
          <w:p w14:paraId="031BA112" w14:textId="77777777" w:rsidR="0034127F" w:rsidRDefault="0034127F">
            <w:pPr>
              <w:rPr>
                <w:rFonts w:ascii="Arial Narrow" w:hAnsi="Arial Narrow"/>
                <w:sz w:val="20"/>
              </w:rPr>
            </w:pPr>
          </w:p>
        </w:tc>
        <w:tc>
          <w:tcPr>
            <w:tcW w:w="5072" w:type="dxa"/>
            <w:tcBorders>
              <w:top w:val="dotted" w:sz="4" w:space="0" w:color="auto"/>
              <w:left w:val="nil"/>
              <w:bottom w:val="dotted" w:sz="4" w:space="0" w:color="auto"/>
              <w:right w:val="dotted" w:sz="4" w:space="0" w:color="auto"/>
            </w:tcBorders>
          </w:tcPr>
          <w:p w14:paraId="55FEDF44" w14:textId="77777777" w:rsidR="0034127F" w:rsidRDefault="0034127F">
            <w:pPr>
              <w:rPr>
                <w:rFonts w:ascii="Arial Narrow" w:hAnsi="Arial Narrow"/>
                <w:sz w:val="20"/>
              </w:rPr>
            </w:pPr>
          </w:p>
          <w:p w14:paraId="2DC82898" w14:textId="77777777" w:rsidR="0034127F" w:rsidRDefault="0034127F" w:rsidP="009C5681">
            <w:pPr>
              <w:tabs>
                <w:tab w:val="right" w:leader="dot" w:pos="5075"/>
              </w:tabs>
              <w:rPr>
                <w:rFonts w:ascii="Arial Narrow" w:hAnsi="Arial Narrow"/>
                <w:sz w:val="20"/>
              </w:rPr>
            </w:pPr>
          </w:p>
          <w:p w14:paraId="72CA277B"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505998D6"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18492D06" w14:textId="77777777" w:rsidR="0034127F" w:rsidRDefault="0034127F" w:rsidP="009C5681">
            <w:pPr>
              <w:tabs>
                <w:tab w:val="right" w:leader="dot" w:pos="5075"/>
              </w:tabs>
              <w:rPr>
                <w:rFonts w:ascii="Arial Narrow" w:hAnsi="Arial Narrow"/>
                <w:sz w:val="20"/>
              </w:rPr>
            </w:pPr>
          </w:p>
          <w:p w14:paraId="4A510C81" w14:textId="77777777" w:rsidR="0034127F" w:rsidRDefault="0034127F" w:rsidP="009C5681">
            <w:pPr>
              <w:tabs>
                <w:tab w:val="right" w:leader="dot" w:pos="5075"/>
              </w:tabs>
              <w:rPr>
                <w:rFonts w:ascii="Arial Narrow" w:hAnsi="Arial Narrow"/>
                <w:sz w:val="20"/>
              </w:rPr>
            </w:pPr>
          </w:p>
          <w:p w14:paraId="22599C16" w14:textId="656A8C34" w:rsidR="0034127F" w:rsidRPr="00D510D6" w:rsidRDefault="0034127F">
            <w:pPr>
              <w:rPr>
                <w:rFonts w:ascii="Arial Narrow" w:hAnsi="Arial Narrow"/>
                <w:sz w:val="20"/>
              </w:rPr>
            </w:pPr>
            <w:r w:rsidRPr="00D510D6">
              <w:rPr>
                <w:rFonts w:ascii="Arial Narrow" w:hAnsi="Arial Narrow"/>
                <w:noProof/>
                <w:sz w:val="20"/>
              </w:rPr>
              <w:t>06 mm Floatglas mit</w:t>
            </w:r>
            <w:r w:rsidR="004E08B9">
              <w:rPr>
                <w:rFonts w:ascii="Arial Narrow" w:hAnsi="Arial Narrow"/>
                <w:noProof/>
                <w:sz w:val="20"/>
              </w:rPr>
              <w:t xml:space="preserve"> </w:t>
            </w:r>
            <w:r w:rsidRPr="00D510D6">
              <w:rPr>
                <w:rFonts w:ascii="Arial Narrow" w:hAnsi="Arial Narrow"/>
                <w:noProof/>
                <w:sz w:val="20"/>
              </w:rPr>
              <w:t xml:space="preserve">SILVERSTAR </w:t>
            </w:r>
            <w:r w:rsidR="007B143F" w:rsidRPr="007B143F">
              <w:rPr>
                <w:rFonts w:ascii="Arial Narrow" w:hAnsi="Arial Narrow"/>
                <w:noProof/>
                <w:sz w:val="20"/>
              </w:rPr>
              <w:t xml:space="preserve">SUPERSELEKT </w:t>
            </w:r>
            <w:r w:rsidR="00D56E15" w:rsidRPr="00D56E15">
              <w:rPr>
                <w:rFonts w:ascii="Arial Narrow" w:hAnsi="Arial Narrow"/>
                <w:noProof/>
                <w:sz w:val="20"/>
              </w:rPr>
              <w:t>60/27</w:t>
            </w:r>
            <w:r w:rsidR="00D56E15" w:rsidRPr="00D56E15">
              <w:rPr>
                <w:rFonts w:ascii="Arial Narrow" w:hAnsi="Arial Narrow"/>
                <w:noProof/>
                <w:sz w:val="20"/>
              </w:rPr>
              <w:t xml:space="preserve"> </w:t>
            </w:r>
            <w:r w:rsidRPr="00D510D6">
              <w:rPr>
                <w:rFonts w:ascii="Arial Narrow" w:hAnsi="Arial Narrow"/>
                <w:noProof/>
                <w:sz w:val="20"/>
              </w:rPr>
              <w:t>(Pos. 2)</w:t>
            </w:r>
          </w:p>
          <w:p w14:paraId="62C5CF0F" w14:textId="77777777" w:rsidR="0034127F" w:rsidRPr="00D86CC7" w:rsidRDefault="0034127F">
            <w:pPr>
              <w:rPr>
                <w:rFonts w:ascii="Arial Narrow" w:hAnsi="Arial Narrow"/>
                <w:sz w:val="20"/>
                <w:lang w:val="en-US"/>
              </w:rPr>
            </w:pPr>
            <w:r w:rsidRPr="00D86CC7">
              <w:rPr>
                <w:rFonts w:ascii="Arial Narrow" w:hAnsi="Arial Narrow"/>
                <w:noProof/>
                <w:sz w:val="20"/>
                <w:lang w:val="en-US"/>
              </w:rPr>
              <w:t xml:space="preserve">12 mm </w:t>
            </w:r>
            <w:r w:rsidR="009E2CDB" w:rsidRPr="00D86CC7">
              <w:rPr>
                <w:rFonts w:ascii="Arial Narrow" w:hAnsi="Arial Narrow"/>
                <w:noProof/>
                <w:sz w:val="20"/>
                <w:lang w:val="en-US"/>
              </w:rPr>
              <w:t>Ar</w:t>
            </w:r>
          </w:p>
          <w:p w14:paraId="59A54ED6" w14:textId="77777777" w:rsidR="0034127F" w:rsidRPr="00D86CC7" w:rsidRDefault="0034127F">
            <w:pPr>
              <w:rPr>
                <w:rFonts w:ascii="Arial Narrow" w:hAnsi="Arial Narrow"/>
                <w:sz w:val="20"/>
                <w:lang w:val="en-US"/>
              </w:rPr>
            </w:pPr>
            <w:r w:rsidRPr="00D86CC7">
              <w:rPr>
                <w:rFonts w:ascii="Arial Narrow" w:hAnsi="Arial Narrow"/>
                <w:noProof/>
                <w:sz w:val="20"/>
                <w:lang w:val="en-US"/>
              </w:rPr>
              <w:t>06 mm Floatglas</w:t>
            </w:r>
          </w:p>
          <w:p w14:paraId="35CE4029" w14:textId="77777777" w:rsidR="0034127F" w:rsidRPr="00D86CC7" w:rsidRDefault="0034127F">
            <w:pPr>
              <w:rPr>
                <w:rFonts w:ascii="Arial Narrow" w:hAnsi="Arial Narrow"/>
                <w:sz w:val="20"/>
                <w:lang w:val="en-US"/>
              </w:rPr>
            </w:pPr>
            <w:r w:rsidRPr="00D86CC7">
              <w:rPr>
                <w:rFonts w:ascii="Arial Narrow" w:hAnsi="Arial Narrow"/>
                <w:noProof/>
                <w:sz w:val="20"/>
                <w:lang w:val="en-US"/>
              </w:rPr>
              <w:t xml:space="preserve">12 mm </w:t>
            </w:r>
            <w:r w:rsidR="009E2CDB" w:rsidRPr="00D86CC7">
              <w:rPr>
                <w:rFonts w:ascii="Arial Narrow" w:hAnsi="Arial Narrow"/>
                <w:noProof/>
                <w:sz w:val="20"/>
                <w:lang w:val="en-US"/>
              </w:rPr>
              <w:t>Ar</w:t>
            </w:r>
          </w:p>
          <w:p w14:paraId="44802542" w14:textId="77777777" w:rsidR="0034127F" w:rsidRPr="006D6531" w:rsidRDefault="0034127F">
            <w:pPr>
              <w:rPr>
                <w:rFonts w:ascii="Arial Narrow" w:hAnsi="Arial Narrow"/>
                <w:sz w:val="20"/>
              </w:rPr>
            </w:pPr>
            <w:r w:rsidRPr="006A6E19">
              <w:rPr>
                <w:rFonts w:ascii="Arial Narrow" w:hAnsi="Arial Narrow"/>
                <w:noProof/>
                <w:sz w:val="20"/>
              </w:rPr>
              <w:t>06 mm Floatglas mit SILVERSTAR EN2plus (Pos. 5)</w:t>
            </w:r>
          </w:p>
          <w:p w14:paraId="03222FF2" w14:textId="77777777" w:rsidR="0034127F" w:rsidRPr="006D6531" w:rsidRDefault="0034127F">
            <w:pPr>
              <w:rPr>
                <w:rFonts w:ascii="Arial Narrow" w:hAnsi="Arial Narrow"/>
                <w:sz w:val="20"/>
              </w:rPr>
            </w:pPr>
          </w:p>
          <w:p w14:paraId="5195F7A8" w14:textId="77777777" w:rsidR="0034127F" w:rsidRPr="009E2CDB" w:rsidRDefault="0034127F">
            <w:pPr>
              <w:rPr>
                <w:rFonts w:ascii="Arial Narrow" w:hAnsi="Arial Narrow"/>
                <w:sz w:val="20"/>
                <w:lang w:val="pl-PL"/>
              </w:rPr>
            </w:pPr>
            <w:r w:rsidRPr="009E2CDB">
              <w:rPr>
                <w:rFonts w:ascii="Arial Narrow" w:hAnsi="Arial Narrow"/>
                <w:noProof/>
                <w:sz w:val="20"/>
                <w:lang w:val="pl-PL"/>
              </w:rPr>
              <w:t>42 mm</w:t>
            </w:r>
          </w:p>
          <w:p w14:paraId="014AD057" w14:textId="77777777" w:rsidR="0034127F" w:rsidRPr="009E2CDB" w:rsidRDefault="0034127F">
            <w:pPr>
              <w:rPr>
                <w:rFonts w:ascii="Arial Narrow" w:hAnsi="Arial Narrow"/>
                <w:sz w:val="20"/>
                <w:lang w:val="pl-PL"/>
              </w:rPr>
            </w:pPr>
          </w:p>
          <w:p w14:paraId="2E2737BA" w14:textId="77777777" w:rsidR="0034127F" w:rsidRPr="009E2CDB" w:rsidRDefault="0034127F">
            <w:pPr>
              <w:rPr>
                <w:rFonts w:ascii="Arial Narrow" w:hAnsi="Arial Narrow"/>
                <w:sz w:val="20"/>
                <w:lang w:val="pl-PL"/>
              </w:rPr>
            </w:pPr>
            <w:r w:rsidRPr="009E2CDB">
              <w:rPr>
                <w:rFonts w:ascii="Arial Narrow" w:hAnsi="Arial Narrow"/>
                <w:sz w:val="20"/>
                <w:lang w:val="pl-PL"/>
              </w:rPr>
              <w:t>ACSplus</w:t>
            </w:r>
          </w:p>
          <w:p w14:paraId="3191B529" w14:textId="77777777" w:rsidR="0034127F" w:rsidRPr="009E2CDB" w:rsidRDefault="0034127F">
            <w:pPr>
              <w:rPr>
                <w:rFonts w:ascii="Arial Narrow" w:hAnsi="Arial Narrow"/>
                <w:sz w:val="20"/>
                <w:lang w:val="pl-PL"/>
              </w:rPr>
            </w:pPr>
          </w:p>
          <w:p w14:paraId="3DDFBC06" w14:textId="77777777" w:rsidR="0034127F" w:rsidRPr="009E2CDB" w:rsidRDefault="0034127F">
            <w:pPr>
              <w:rPr>
                <w:rFonts w:ascii="Arial Narrow" w:hAnsi="Arial Narrow"/>
                <w:sz w:val="20"/>
                <w:lang w:val="pl-PL"/>
              </w:rPr>
            </w:pPr>
          </w:p>
          <w:p w14:paraId="4B3D175F" w14:textId="4F1F18BD" w:rsidR="0034127F" w:rsidRPr="009E2CDB" w:rsidRDefault="0034127F" w:rsidP="006B4CD8">
            <w:pPr>
              <w:rPr>
                <w:rFonts w:ascii="Arial Narrow" w:hAnsi="Arial Narrow"/>
                <w:sz w:val="20"/>
                <w:lang w:val="pl-PL"/>
              </w:rPr>
            </w:pPr>
            <w:r w:rsidRPr="009E2CDB">
              <w:rPr>
                <w:rFonts w:ascii="Arial Narrow" w:hAnsi="Arial Narrow"/>
                <w:noProof/>
                <w:sz w:val="20"/>
                <w:lang w:val="pl-PL"/>
              </w:rPr>
              <w:t>0,</w:t>
            </w:r>
            <w:r w:rsidR="00185060">
              <w:rPr>
                <w:rFonts w:ascii="Arial Narrow" w:hAnsi="Arial Narrow"/>
                <w:noProof/>
                <w:sz w:val="20"/>
                <w:lang w:val="pl-PL"/>
              </w:rPr>
              <w:t>7</w:t>
            </w:r>
            <w:r w:rsidRPr="009E2CDB">
              <w:rPr>
                <w:rFonts w:ascii="Arial Narrow" w:hAnsi="Arial Narrow"/>
                <w:noProof/>
                <w:sz w:val="20"/>
                <w:lang w:val="pl-PL"/>
              </w:rPr>
              <w:t xml:space="preserve"> W/m2K</w:t>
            </w:r>
          </w:p>
          <w:p w14:paraId="01B669F0" w14:textId="4173C387" w:rsidR="0034127F" w:rsidRPr="009E2CDB" w:rsidRDefault="0057471A">
            <w:pPr>
              <w:rPr>
                <w:rFonts w:ascii="Arial Narrow" w:hAnsi="Arial Narrow"/>
                <w:sz w:val="20"/>
                <w:lang w:val="pl-PL"/>
              </w:rPr>
            </w:pPr>
            <w:r>
              <w:rPr>
                <w:rFonts w:ascii="Arial Narrow" w:hAnsi="Arial Narrow"/>
                <w:noProof/>
                <w:sz w:val="20"/>
                <w:lang w:val="pl-PL"/>
              </w:rPr>
              <w:t>52</w:t>
            </w:r>
            <w:r w:rsidR="0034127F" w:rsidRPr="009E2CDB">
              <w:rPr>
                <w:rFonts w:ascii="Arial Narrow" w:hAnsi="Arial Narrow"/>
                <w:sz w:val="20"/>
                <w:lang w:val="pl-PL"/>
              </w:rPr>
              <w:t xml:space="preserve"> %</w:t>
            </w:r>
          </w:p>
          <w:p w14:paraId="4E0AC82B" w14:textId="3B6B1D3A" w:rsidR="0034127F" w:rsidRPr="009E2CDB" w:rsidRDefault="0057471A">
            <w:pPr>
              <w:rPr>
                <w:rFonts w:ascii="Arial Narrow" w:hAnsi="Arial Narrow"/>
                <w:sz w:val="20"/>
                <w:lang w:val="pl-PL"/>
              </w:rPr>
            </w:pPr>
            <w:r>
              <w:rPr>
                <w:rFonts w:ascii="Arial Narrow" w:hAnsi="Arial Narrow"/>
                <w:sz w:val="20"/>
                <w:lang w:val="pl-PL"/>
              </w:rPr>
              <w:t>26</w:t>
            </w:r>
            <w:r w:rsidR="0034127F" w:rsidRPr="009E2CDB">
              <w:rPr>
                <w:rFonts w:ascii="Arial Narrow" w:hAnsi="Arial Narrow"/>
                <w:sz w:val="20"/>
                <w:lang w:val="pl-PL"/>
              </w:rPr>
              <w:t xml:space="preserve"> %</w:t>
            </w:r>
          </w:p>
          <w:p w14:paraId="0EAE0B5E" w14:textId="01D3D0E6" w:rsidR="0034127F" w:rsidRPr="009E2CDB" w:rsidRDefault="00185060">
            <w:pPr>
              <w:rPr>
                <w:rFonts w:ascii="Arial Narrow" w:hAnsi="Arial Narrow"/>
                <w:sz w:val="20"/>
                <w:lang w:val="pl-PL"/>
              </w:rPr>
            </w:pPr>
            <w:r>
              <w:rPr>
                <w:rFonts w:ascii="Arial Narrow" w:hAnsi="Arial Narrow"/>
                <w:sz w:val="20"/>
                <w:lang w:val="pl-PL"/>
              </w:rPr>
              <w:t>1</w:t>
            </w:r>
            <w:r w:rsidR="0057471A">
              <w:rPr>
                <w:rFonts w:ascii="Arial Narrow" w:hAnsi="Arial Narrow"/>
                <w:sz w:val="20"/>
                <w:lang w:val="pl-PL"/>
              </w:rPr>
              <w:t>6</w:t>
            </w:r>
            <w:r w:rsidR="0034127F" w:rsidRPr="009E2CDB">
              <w:rPr>
                <w:rFonts w:ascii="Arial Narrow" w:hAnsi="Arial Narrow"/>
                <w:sz w:val="20"/>
                <w:lang w:val="pl-PL"/>
              </w:rPr>
              <w:t xml:space="preserve"> %</w:t>
            </w:r>
          </w:p>
          <w:p w14:paraId="45F6D549" w14:textId="77777777" w:rsidR="0034127F" w:rsidRPr="009E2CDB" w:rsidRDefault="00D86CC7">
            <w:pPr>
              <w:rPr>
                <w:rFonts w:ascii="Arial Narrow" w:hAnsi="Arial Narrow"/>
                <w:sz w:val="20"/>
                <w:lang w:val="pl-PL"/>
              </w:rPr>
            </w:pPr>
            <w:r>
              <w:rPr>
                <w:rFonts w:ascii="Arial Narrow" w:hAnsi="Arial Narrow"/>
                <w:noProof/>
                <w:sz w:val="20"/>
                <w:lang w:val="pl-PL"/>
              </w:rPr>
              <w:t>40</w:t>
            </w:r>
            <w:r w:rsidR="0034127F" w:rsidRPr="009E2CDB">
              <w:rPr>
                <w:rFonts w:ascii="Arial Narrow" w:hAnsi="Arial Narrow"/>
                <w:noProof/>
                <w:sz w:val="20"/>
                <w:lang w:val="pl-PL"/>
              </w:rPr>
              <w:t xml:space="preserve"> dB</w:t>
            </w:r>
          </w:p>
        </w:tc>
      </w:tr>
      <w:tr w:rsidR="0034127F" w14:paraId="64AD82F6" w14:textId="77777777" w:rsidTr="00E2623B">
        <w:trPr>
          <w:trHeight w:val="3814"/>
        </w:trPr>
        <w:tc>
          <w:tcPr>
            <w:tcW w:w="664" w:type="dxa"/>
            <w:tcBorders>
              <w:top w:val="nil"/>
              <w:left w:val="dotted" w:sz="4" w:space="0" w:color="auto"/>
              <w:bottom w:val="dotted" w:sz="4" w:space="0" w:color="auto"/>
              <w:right w:val="dotted" w:sz="4" w:space="0" w:color="auto"/>
            </w:tcBorders>
          </w:tcPr>
          <w:p w14:paraId="12921A06" w14:textId="77777777" w:rsidR="0034127F" w:rsidRPr="009E2CDB" w:rsidRDefault="0034127F" w:rsidP="00E2623B">
            <w:pPr>
              <w:rPr>
                <w:rFonts w:ascii="Arial Narrow" w:hAnsi="Arial Narrow"/>
                <w:sz w:val="20"/>
                <w:lang w:val="pl-PL"/>
              </w:rPr>
            </w:pPr>
          </w:p>
          <w:p w14:paraId="09FD18F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DB4A6A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6B5C5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FC179F8"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712A89"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C79A4F5"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1BA270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D77A06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150F14D"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945C9B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557B0BE"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024454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A81E5D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45A71E6"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384721" w14:textId="1DAC28A4" w:rsidR="0034127F" w:rsidRDefault="0034127F" w:rsidP="00554C53">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30D7E5D" w14:textId="77777777" w:rsidR="0034127F" w:rsidRDefault="0034127F">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17B58EEA" w14:textId="77777777" w:rsidR="0034127F" w:rsidRDefault="0034127F">
            <w:pPr>
              <w:rPr>
                <w:rFonts w:ascii="Arial Narrow" w:hAnsi="Arial Narrow"/>
                <w:b/>
                <w:bCs/>
                <w:sz w:val="20"/>
              </w:rPr>
            </w:pPr>
            <w:r>
              <w:rPr>
                <w:rFonts w:ascii="Arial Narrow" w:hAnsi="Arial Narrow"/>
                <w:b/>
                <w:bCs/>
                <w:sz w:val="20"/>
              </w:rPr>
              <w:t>Optionale Anforderungen:</w:t>
            </w:r>
          </w:p>
          <w:p w14:paraId="2B386FFD" w14:textId="77777777" w:rsidR="0034127F" w:rsidRDefault="0034127F">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2F2D139B" w14:textId="77777777" w:rsidR="0034127F" w:rsidRDefault="0034127F">
            <w:pPr>
              <w:rPr>
                <w:rFonts w:ascii="Arial Narrow" w:hAnsi="Arial Narrow"/>
                <w:sz w:val="20"/>
              </w:rPr>
            </w:pPr>
            <w:r>
              <w:rPr>
                <w:rFonts w:ascii="Arial Narrow" w:hAnsi="Arial Narrow"/>
                <w:sz w:val="20"/>
              </w:rPr>
              <w:t>Weitere spezielle statische Anforderungen nach Vorgabe</w:t>
            </w:r>
          </w:p>
          <w:p w14:paraId="6F55DADA" w14:textId="77777777" w:rsidR="0034127F" w:rsidRDefault="0034127F">
            <w:pPr>
              <w:rPr>
                <w:rFonts w:ascii="Arial Narrow" w:hAnsi="Arial Narrow"/>
                <w:sz w:val="20"/>
              </w:rPr>
            </w:pPr>
            <w:r>
              <w:rPr>
                <w:rFonts w:ascii="Arial Narrow" w:hAnsi="Arial Narrow"/>
                <w:sz w:val="20"/>
              </w:rPr>
              <w:t>Nur 2-seitig im Rahmen</w:t>
            </w:r>
          </w:p>
          <w:p w14:paraId="4BB9CA37" w14:textId="77777777" w:rsidR="0034127F" w:rsidRDefault="0034127F">
            <w:pPr>
              <w:rPr>
                <w:rFonts w:ascii="Arial Narrow" w:hAnsi="Arial Narrow"/>
                <w:sz w:val="20"/>
              </w:rPr>
            </w:pPr>
            <w:r>
              <w:rPr>
                <w:rFonts w:ascii="Arial Narrow" w:hAnsi="Arial Narrow"/>
                <w:sz w:val="20"/>
              </w:rPr>
              <w:t>Nur 3-seitig im Rahmen</w:t>
            </w:r>
          </w:p>
          <w:p w14:paraId="318F84E9" w14:textId="77777777" w:rsidR="0034127F" w:rsidRDefault="0034127F">
            <w:pPr>
              <w:rPr>
                <w:rFonts w:ascii="Arial Narrow" w:hAnsi="Arial Narrow"/>
                <w:sz w:val="20"/>
              </w:rPr>
            </w:pPr>
            <w:r>
              <w:rPr>
                <w:rFonts w:ascii="Arial Narrow" w:hAnsi="Arial Narrow"/>
                <w:sz w:val="20"/>
              </w:rPr>
              <w:t>Ausführung in EUROWHITE (extraweisses Glas)</w:t>
            </w:r>
          </w:p>
          <w:p w14:paraId="69EAABD2" w14:textId="77777777" w:rsidR="0034127F" w:rsidRDefault="0034127F">
            <w:pPr>
              <w:rPr>
                <w:rFonts w:ascii="Arial Narrow" w:hAnsi="Arial Narrow"/>
                <w:sz w:val="20"/>
              </w:rPr>
            </w:pPr>
            <w:r>
              <w:rPr>
                <w:rFonts w:ascii="Arial Narrow" w:hAnsi="Arial Narrow"/>
                <w:sz w:val="20"/>
              </w:rPr>
              <w:t>Erhöht temperaturwechselbeständig SWISSDUREX (ESG H, SWISSDUREX TVG)</w:t>
            </w:r>
          </w:p>
          <w:p w14:paraId="6ACE7493" w14:textId="77777777" w:rsidR="0034127F" w:rsidRDefault="0034127F">
            <w:pPr>
              <w:rPr>
                <w:rFonts w:ascii="Arial Narrow" w:hAnsi="Arial Narrow"/>
                <w:sz w:val="20"/>
              </w:rPr>
            </w:pPr>
            <w:r>
              <w:rPr>
                <w:rFonts w:ascii="Arial Narrow" w:hAnsi="Arial Narrow"/>
                <w:sz w:val="20"/>
              </w:rPr>
              <w:t>Splitterbindend (SWISSLAMEX VSG)</w:t>
            </w:r>
          </w:p>
          <w:p w14:paraId="0D5B0AB7" w14:textId="77777777" w:rsidR="0034127F" w:rsidRDefault="0034127F">
            <w:pPr>
              <w:rPr>
                <w:rFonts w:ascii="Arial Narrow" w:hAnsi="Arial Narrow"/>
                <w:sz w:val="20"/>
              </w:rPr>
            </w:pPr>
            <w:r>
              <w:rPr>
                <w:rFonts w:ascii="Arial Narrow" w:hAnsi="Arial Narrow"/>
                <w:sz w:val="20"/>
              </w:rPr>
              <w:t>Verletzungshemmend (SWISSDUREX ESG H, SWISSLAMEX VSG)</w:t>
            </w:r>
          </w:p>
          <w:p w14:paraId="78B6C3C0" w14:textId="77777777" w:rsidR="0034127F" w:rsidRDefault="0034127F">
            <w:pPr>
              <w:rPr>
                <w:rFonts w:ascii="Arial Narrow" w:hAnsi="Arial Narrow"/>
                <w:sz w:val="20"/>
              </w:rPr>
            </w:pPr>
            <w:r>
              <w:rPr>
                <w:rFonts w:ascii="Arial Narrow" w:hAnsi="Arial Narrow"/>
                <w:sz w:val="20"/>
              </w:rPr>
              <w:t>Absturzsicher</w:t>
            </w:r>
          </w:p>
          <w:p w14:paraId="1680A293" w14:textId="77777777" w:rsidR="0034127F" w:rsidRDefault="0034127F">
            <w:pPr>
              <w:rPr>
                <w:rFonts w:ascii="Arial Narrow" w:hAnsi="Arial Narrow"/>
                <w:sz w:val="20"/>
              </w:rPr>
            </w:pPr>
            <w:r>
              <w:rPr>
                <w:rFonts w:ascii="Arial Narrow" w:hAnsi="Arial Narrow"/>
                <w:sz w:val="20"/>
              </w:rPr>
              <w:t>Einbruchhemmend</w:t>
            </w:r>
          </w:p>
          <w:p w14:paraId="5FE9A4C3" w14:textId="77777777" w:rsidR="0034127F" w:rsidRDefault="0034127F">
            <w:pPr>
              <w:rPr>
                <w:rFonts w:ascii="Arial Narrow" w:hAnsi="Arial Narrow"/>
                <w:sz w:val="20"/>
              </w:rPr>
            </w:pPr>
            <w:r>
              <w:rPr>
                <w:rFonts w:ascii="Arial Narrow" w:hAnsi="Arial Narrow"/>
                <w:sz w:val="20"/>
              </w:rPr>
              <w:t>Durchschusshemmend</w:t>
            </w:r>
          </w:p>
          <w:p w14:paraId="2162B1FF" w14:textId="77777777" w:rsidR="0034127F" w:rsidRDefault="0034127F">
            <w:pPr>
              <w:rPr>
                <w:rFonts w:ascii="Arial Narrow" w:hAnsi="Arial Narrow"/>
                <w:sz w:val="20"/>
              </w:rPr>
            </w:pPr>
            <w:r>
              <w:rPr>
                <w:rFonts w:ascii="Arial Narrow" w:hAnsi="Arial Narrow"/>
                <w:sz w:val="20"/>
              </w:rPr>
              <w:t>Mit Alarmglas</w:t>
            </w:r>
          </w:p>
          <w:p w14:paraId="62533F5A" w14:textId="77777777" w:rsidR="0034127F" w:rsidRDefault="0034127F"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2EB256FC" w14:textId="77777777" w:rsidR="0034127F" w:rsidRDefault="0034127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88D6D78" w14:textId="709FCADB" w:rsidR="0034127F" w:rsidRDefault="0034127F" w:rsidP="00554C53">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6F8606A2" w14:textId="77777777" w:rsidR="0034127F" w:rsidRDefault="0034127F" w:rsidP="009608BB">
      <w:pPr>
        <w:rPr>
          <w:sz w:val="2"/>
          <w:szCs w:val="2"/>
        </w:rPr>
        <w:sectPr w:rsidR="0034127F" w:rsidSect="0034127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08"/>
          <w:docGrid w:linePitch="360"/>
        </w:sectPr>
      </w:pPr>
    </w:p>
    <w:p w14:paraId="03B96AF1" w14:textId="77777777" w:rsidR="0034127F" w:rsidRPr="00650061" w:rsidRDefault="0034127F" w:rsidP="009608BB">
      <w:pPr>
        <w:rPr>
          <w:sz w:val="2"/>
          <w:szCs w:val="2"/>
        </w:rPr>
      </w:pPr>
    </w:p>
    <w:sectPr w:rsidR="0034127F" w:rsidRPr="00650061" w:rsidSect="0034127F">
      <w:footerReference w:type="default" r:id="rId15"/>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E8955" w14:textId="77777777" w:rsidR="0034127F" w:rsidRDefault="0034127F">
      <w:r>
        <w:separator/>
      </w:r>
    </w:p>
  </w:endnote>
  <w:endnote w:type="continuationSeparator" w:id="0">
    <w:p w14:paraId="5A2C0198" w14:textId="77777777" w:rsidR="0034127F" w:rsidRDefault="0034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37D1" w14:textId="77777777" w:rsidR="00E50C45" w:rsidRDefault="00E50C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AD07" w14:textId="77777777" w:rsidR="0034127F" w:rsidRPr="009608BB" w:rsidRDefault="0034127F" w:rsidP="002802AA">
    <w:pPr>
      <w:pStyle w:val="Fuzeile"/>
      <w:rPr>
        <w:sz w:val="12"/>
        <w:szCs w:val="12"/>
      </w:rPr>
    </w:pPr>
  </w:p>
  <w:p w14:paraId="52E3C5AD" w14:textId="75D9D6A0" w:rsidR="0034127F" w:rsidRPr="009608BB" w:rsidRDefault="0034127F"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D56E15">
      <w:rPr>
        <w:noProof/>
        <w:sz w:val="12"/>
        <w:szCs w:val="12"/>
      </w:rPr>
      <w:t>2025-06-19</w:t>
    </w:r>
    <w:r w:rsidRPr="009608BB">
      <w:rPr>
        <w:sz w:val="12"/>
        <w:szCs w:val="12"/>
      </w:rPr>
      <w:fldChar w:fldCharType="end"/>
    </w:r>
    <w:r w:rsidRPr="009608BB">
      <w:rPr>
        <w:sz w:val="12"/>
        <w:szCs w:val="12"/>
      </w:rPr>
      <w:t xml:space="preserve"> </w:t>
    </w:r>
    <w:r w:rsidR="00E50C45">
      <w:rPr>
        <w:sz w:val="12"/>
        <w:szCs w:val="12"/>
      </w:rPr>
      <w:t>BM</w:t>
    </w:r>
    <w:r w:rsidRPr="009608BB">
      <w:rPr>
        <w:sz w:val="12"/>
        <w:szCs w:val="12"/>
      </w:rPr>
      <w:tab/>
    </w:r>
    <w:r w:rsidRPr="009608BB">
      <w:rPr>
        <w:sz w:val="12"/>
        <w:szCs w:val="12"/>
      </w:rPr>
      <w:tab/>
      <w:t>Glas Trösch AG Marketing, Bützberg</w:t>
    </w:r>
  </w:p>
  <w:p w14:paraId="0723596A" w14:textId="77777777" w:rsidR="0034127F" w:rsidRPr="009608BB" w:rsidRDefault="0034127F" w:rsidP="002802AA">
    <w:pPr>
      <w:pStyle w:val="Fuzeile"/>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0EE0" w14:textId="77777777" w:rsidR="00E50C45" w:rsidRDefault="00E50C4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DBFC" w14:textId="77777777" w:rsidR="00F30DA5" w:rsidRPr="009608BB" w:rsidRDefault="00F30DA5" w:rsidP="002802AA">
    <w:pPr>
      <w:pStyle w:val="Fuzeile"/>
      <w:rPr>
        <w:sz w:val="12"/>
        <w:szCs w:val="12"/>
      </w:rPr>
    </w:pPr>
  </w:p>
  <w:p w14:paraId="1E4E3814" w14:textId="5D3CB447"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D56E15">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9CA0F8A"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AE0E" w14:textId="77777777" w:rsidR="0034127F" w:rsidRDefault="0034127F">
      <w:r>
        <w:separator/>
      </w:r>
    </w:p>
  </w:footnote>
  <w:footnote w:type="continuationSeparator" w:id="0">
    <w:p w14:paraId="4EF8222A" w14:textId="77777777" w:rsidR="0034127F" w:rsidRDefault="0034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476" w14:textId="77777777" w:rsidR="00E50C45" w:rsidRDefault="00E50C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E03D" w14:textId="77777777" w:rsidR="00E50C45" w:rsidRDefault="00E50C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D98C" w14:textId="77777777" w:rsidR="00E50C45" w:rsidRDefault="00E50C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3435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B7C71"/>
    <w:rsid w:val="000E29CB"/>
    <w:rsid w:val="00123965"/>
    <w:rsid w:val="00135E6A"/>
    <w:rsid w:val="0014351D"/>
    <w:rsid w:val="00151F7F"/>
    <w:rsid w:val="00170F0A"/>
    <w:rsid w:val="0017729D"/>
    <w:rsid w:val="00185060"/>
    <w:rsid w:val="0018592A"/>
    <w:rsid w:val="00190A0B"/>
    <w:rsid w:val="00192BF4"/>
    <w:rsid w:val="001A0A12"/>
    <w:rsid w:val="001B3105"/>
    <w:rsid w:val="001B5D1D"/>
    <w:rsid w:val="001C7CD7"/>
    <w:rsid w:val="001F106F"/>
    <w:rsid w:val="001F3284"/>
    <w:rsid w:val="00206F5B"/>
    <w:rsid w:val="002244DF"/>
    <w:rsid w:val="00235813"/>
    <w:rsid w:val="0024283C"/>
    <w:rsid w:val="00244AC6"/>
    <w:rsid w:val="00271195"/>
    <w:rsid w:val="002802AA"/>
    <w:rsid w:val="002802F3"/>
    <w:rsid w:val="0029221F"/>
    <w:rsid w:val="002A283F"/>
    <w:rsid w:val="002A71E5"/>
    <w:rsid w:val="002B0CAB"/>
    <w:rsid w:val="002F09BE"/>
    <w:rsid w:val="002F39C6"/>
    <w:rsid w:val="002F78F9"/>
    <w:rsid w:val="003044A2"/>
    <w:rsid w:val="00315D21"/>
    <w:rsid w:val="0033543E"/>
    <w:rsid w:val="0034127F"/>
    <w:rsid w:val="003427E2"/>
    <w:rsid w:val="0034285A"/>
    <w:rsid w:val="00347883"/>
    <w:rsid w:val="003579FF"/>
    <w:rsid w:val="00392591"/>
    <w:rsid w:val="003D5039"/>
    <w:rsid w:val="003E2EE8"/>
    <w:rsid w:val="00415155"/>
    <w:rsid w:val="0044037B"/>
    <w:rsid w:val="00484676"/>
    <w:rsid w:val="004B2152"/>
    <w:rsid w:val="004C22E7"/>
    <w:rsid w:val="004D2D29"/>
    <w:rsid w:val="004E08B9"/>
    <w:rsid w:val="004F5235"/>
    <w:rsid w:val="004F7356"/>
    <w:rsid w:val="00500CD5"/>
    <w:rsid w:val="005018AA"/>
    <w:rsid w:val="00524E62"/>
    <w:rsid w:val="00554C53"/>
    <w:rsid w:val="005617C8"/>
    <w:rsid w:val="0057471A"/>
    <w:rsid w:val="0059300C"/>
    <w:rsid w:val="005A65E6"/>
    <w:rsid w:val="005D3F52"/>
    <w:rsid w:val="005F6E15"/>
    <w:rsid w:val="00613A5F"/>
    <w:rsid w:val="00613AAB"/>
    <w:rsid w:val="00623824"/>
    <w:rsid w:val="0062521A"/>
    <w:rsid w:val="00634761"/>
    <w:rsid w:val="00650061"/>
    <w:rsid w:val="006559C0"/>
    <w:rsid w:val="00661332"/>
    <w:rsid w:val="00692F14"/>
    <w:rsid w:val="00695E72"/>
    <w:rsid w:val="006B0042"/>
    <w:rsid w:val="006B4CD8"/>
    <w:rsid w:val="006D6531"/>
    <w:rsid w:val="006F4E0D"/>
    <w:rsid w:val="007030BA"/>
    <w:rsid w:val="0070704F"/>
    <w:rsid w:val="007134B3"/>
    <w:rsid w:val="0072503A"/>
    <w:rsid w:val="0073388A"/>
    <w:rsid w:val="00750E9E"/>
    <w:rsid w:val="00761939"/>
    <w:rsid w:val="00771910"/>
    <w:rsid w:val="00793178"/>
    <w:rsid w:val="007A4CE4"/>
    <w:rsid w:val="007B143F"/>
    <w:rsid w:val="007D35F0"/>
    <w:rsid w:val="007F17BF"/>
    <w:rsid w:val="00820D06"/>
    <w:rsid w:val="008210AA"/>
    <w:rsid w:val="0084440A"/>
    <w:rsid w:val="00855017"/>
    <w:rsid w:val="0086198B"/>
    <w:rsid w:val="00867F23"/>
    <w:rsid w:val="008739D6"/>
    <w:rsid w:val="008A3863"/>
    <w:rsid w:val="008D19DC"/>
    <w:rsid w:val="008E11EF"/>
    <w:rsid w:val="009008AD"/>
    <w:rsid w:val="00937010"/>
    <w:rsid w:val="009404A0"/>
    <w:rsid w:val="00946658"/>
    <w:rsid w:val="009608BB"/>
    <w:rsid w:val="00971D05"/>
    <w:rsid w:val="0098372C"/>
    <w:rsid w:val="00990603"/>
    <w:rsid w:val="009C5681"/>
    <w:rsid w:val="009E2CDB"/>
    <w:rsid w:val="009F06B7"/>
    <w:rsid w:val="00A60209"/>
    <w:rsid w:val="00A778C8"/>
    <w:rsid w:val="00AB5E4F"/>
    <w:rsid w:val="00B05908"/>
    <w:rsid w:val="00B27353"/>
    <w:rsid w:val="00B34543"/>
    <w:rsid w:val="00B66EA0"/>
    <w:rsid w:val="00B67C4E"/>
    <w:rsid w:val="00B8761C"/>
    <w:rsid w:val="00BA3CD5"/>
    <w:rsid w:val="00BE14DA"/>
    <w:rsid w:val="00C11098"/>
    <w:rsid w:val="00C1612C"/>
    <w:rsid w:val="00C266EA"/>
    <w:rsid w:val="00C43599"/>
    <w:rsid w:val="00C52F5C"/>
    <w:rsid w:val="00C71B99"/>
    <w:rsid w:val="00C733A8"/>
    <w:rsid w:val="00C937A9"/>
    <w:rsid w:val="00C9423B"/>
    <w:rsid w:val="00CA13AD"/>
    <w:rsid w:val="00CB2586"/>
    <w:rsid w:val="00CB3CD8"/>
    <w:rsid w:val="00CD7F22"/>
    <w:rsid w:val="00CE4E48"/>
    <w:rsid w:val="00D1603B"/>
    <w:rsid w:val="00D510D6"/>
    <w:rsid w:val="00D56E15"/>
    <w:rsid w:val="00D57D18"/>
    <w:rsid w:val="00D86CC7"/>
    <w:rsid w:val="00D92F41"/>
    <w:rsid w:val="00DA2FE6"/>
    <w:rsid w:val="00DA48F7"/>
    <w:rsid w:val="00DC0B58"/>
    <w:rsid w:val="00DE15A8"/>
    <w:rsid w:val="00DE57B5"/>
    <w:rsid w:val="00DE6F1D"/>
    <w:rsid w:val="00E2623B"/>
    <w:rsid w:val="00E50C45"/>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F5D6E"/>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FAAA-5495-412D-9B68-6318FA9D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2222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14</cp:revision>
  <cp:lastPrinted>2010-09-14T08:44:00Z</cp:lastPrinted>
  <dcterms:created xsi:type="dcterms:W3CDTF">2021-03-29T08:49:00Z</dcterms:created>
  <dcterms:modified xsi:type="dcterms:W3CDTF">2025-06-19T06:36:00Z</dcterms:modified>
</cp:coreProperties>
</file>